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1E" w:rsidRPr="00B632DF" w:rsidRDefault="0063081E" w:rsidP="0063081E">
      <w:pPr>
        <w:ind w:left="0" w:firstLine="0"/>
        <w:jc w:val="center"/>
        <w:rPr>
          <w:rFonts w:ascii="Tahoma" w:eastAsia="Calibri" w:hAnsi="Tahoma" w:cs="Tahoma"/>
          <w:b/>
          <w:noProof/>
          <w:lang w:eastAsia="en-US"/>
        </w:rPr>
      </w:pPr>
      <w:r w:rsidRPr="00B632DF">
        <w:rPr>
          <w:rFonts w:ascii="Tahoma" w:eastAsia="Calibri" w:hAnsi="Tahoma" w:cs="Tahoma"/>
          <w:b/>
          <w:noProof/>
          <w:sz w:val="32"/>
          <w:szCs w:val="32"/>
          <w:lang w:eastAsia="en-US"/>
        </w:rPr>
        <w:t>Informácia  o novele zákona o dani z príjmov</w:t>
      </w:r>
    </w:p>
    <w:p w:rsidR="0063081E" w:rsidRPr="006D77A1" w:rsidRDefault="0063081E" w:rsidP="0063081E">
      <w:pPr>
        <w:spacing w:before="60" w:after="60"/>
        <w:rPr>
          <w:rFonts w:ascii="Tahoma" w:eastAsia="Calibri" w:hAnsi="Tahoma" w:cs="Tahoma"/>
          <w:noProof/>
          <w:lang w:eastAsia="en-US"/>
        </w:rPr>
      </w:pPr>
    </w:p>
    <w:p w:rsidR="0063081E" w:rsidRPr="006D77A1" w:rsidRDefault="0063081E" w:rsidP="0063081E">
      <w:pPr>
        <w:spacing w:before="60" w:after="60"/>
        <w:ind w:left="0" w:firstLine="0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  <w:r>
        <w:rPr>
          <w:rFonts w:ascii="Tahoma" w:eastAsia="Calibri" w:hAnsi="Tahoma" w:cs="Tahoma"/>
          <w:noProof/>
          <w:sz w:val="24"/>
          <w:szCs w:val="24"/>
          <w:lang w:eastAsia="en-US"/>
        </w:rPr>
        <w:t>S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 účinnosťou od 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>0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>1.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>0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>1.2016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platí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novel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>a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zákona č. 595/2003 Z. z. o dani z príjmov v znení neskoršíc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h predpisov (ďalej len “Zákon”), 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>ktorá upravuje  zdaňovanie príjmov z autorských odmien od organizácií kolektívnej správy práv, teda aj od SOZA, nasledovne :</w:t>
      </w:r>
    </w:p>
    <w:p w:rsidR="0063081E" w:rsidRPr="006D77A1" w:rsidRDefault="0063081E" w:rsidP="0063081E">
      <w:pPr>
        <w:spacing w:before="60" w:after="60"/>
        <w:ind w:left="0" w:firstLine="0"/>
        <w:rPr>
          <w:rFonts w:ascii="Tahoma" w:eastAsia="Calibri" w:hAnsi="Tahoma" w:cs="Tahoma"/>
          <w:noProof/>
          <w:sz w:val="24"/>
          <w:szCs w:val="24"/>
          <w:lang w:eastAsia="en-US"/>
        </w:rPr>
      </w:pPr>
    </w:p>
    <w:p w:rsidR="0063081E" w:rsidRPr="006D77A1" w:rsidRDefault="0063081E" w:rsidP="0063081E">
      <w:pPr>
        <w:spacing w:before="60" w:after="60"/>
        <w:ind w:left="0" w:firstLine="0"/>
        <w:jc w:val="center"/>
        <w:rPr>
          <w:rFonts w:ascii="Tahoma" w:eastAsia="Calibri" w:hAnsi="Tahoma" w:cs="Tahoma"/>
          <w:b/>
          <w:noProof/>
          <w:sz w:val="24"/>
          <w:szCs w:val="24"/>
          <w:lang w:eastAsia="en-US"/>
        </w:rPr>
      </w:pPr>
      <w:r w:rsidRPr="006D77A1">
        <w:rPr>
          <w:rFonts w:ascii="Tahoma" w:eastAsia="Calibri" w:hAnsi="Tahoma" w:cs="Tahoma"/>
          <w:b/>
          <w:noProof/>
          <w:sz w:val="24"/>
          <w:szCs w:val="24"/>
          <w:u w:val="single"/>
          <w:lang w:eastAsia="en-US"/>
        </w:rPr>
        <w:t>Zdaňovanie autorských odmien</w:t>
      </w:r>
    </w:p>
    <w:p w:rsidR="0063081E" w:rsidRDefault="0063081E" w:rsidP="0063081E">
      <w:pPr>
        <w:spacing w:before="60" w:after="60"/>
        <w:ind w:left="0" w:firstLine="0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</w:p>
    <w:p w:rsidR="0063081E" w:rsidRPr="00E61960" w:rsidRDefault="0063081E" w:rsidP="0063081E">
      <w:pPr>
        <w:spacing w:before="60" w:after="60"/>
        <w:ind w:left="0" w:firstLine="0"/>
        <w:jc w:val="both"/>
        <w:rPr>
          <w:rFonts w:ascii="Tahoma" w:eastAsia="Calibri" w:hAnsi="Tahoma" w:cs="Tahoma"/>
          <w:noProof/>
          <w:sz w:val="24"/>
          <w:szCs w:val="24"/>
          <w:u w:val="single"/>
          <w:lang w:eastAsia="en-US"/>
        </w:rPr>
      </w:pPr>
    </w:p>
    <w:p w:rsidR="0063081E" w:rsidRDefault="0063081E" w:rsidP="0063081E">
      <w:pPr>
        <w:spacing w:before="60" w:after="60"/>
        <w:ind w:left="0" w:firstLine="0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Do 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>31.12.2015  SOZA odmeny autorom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nezdaň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>ovala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, ale autori si ich 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všetky 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sami </w:t>
      </w:r>
      <w:r w:rsidR="00472B70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vysporiadali v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daňov</w:t>
      </w:r>
      <w:r w:rsidR="00472B70">
        <w:rPr>
          <w:rFonts w:ascii="Tahoma" w:eastAsia="Calibri" w:hAnsi="Tahoma" w:cs="Tahoma"/>
          <w:noProof/>
          <w:sz w:val="24"/>
          <w:szCs w:val="24"/>
          <w:lang w:eastAsia="en-US"/>
        </w:rPr>
        <w:t>om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priznan</w:t>
      </w:r>
      <w:r w:rsidR="00472B70">
        <w:rPr>
          <w:rFonts w:ascii="Tahoma" w:eastAsia="Calibri" w:hAnsi="Tahoma" w:cs="Tahoma"/>
          <w:noProof/>
          <w:sz w:val="24"/>
          <w:szCs w:val="24"/>
          <w:lang w:eastAsia="en-US"/>
        </w:rPr>
        <w:t>í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>.</w:t>
      </w:r>
    </w:p>
    <w:p w:rsidR="0063081E" w:rsidRDefault="0063081E" w:rsidP="0063081E">
      <w:pPr>
        <w:spacing w:before="60" w:after="60"/>
        <w:ind w:left="0" w:firstLine="0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</w:p>
    <w:p w:rsidR="0063081E" w:rsidRDefault="0063081E" w:rsidP="0063081E">
      <w:pPr>
        <w:spacing w:before="60" w:after="60"/>
        <w:ind w:left="0" w:firstLine="0"/>
        <w:jc w:val="both"/>
        <w:rPr>
          <w:rFonts w:ascii="Tahoma" w:eastAsia="Calibri" w:hAnsi="Tahoma" w:cs="Tahoma"/>
          <w:noProof/>
          <w:sz w:val="24"/>
          <w:szCs w:val="24"/>
          <w:u w:val="single"/>
          <w:lang w:eastAsia="en-US"/>
        </w:rPr>
      </w:pPr>
      <w:r w:rsidRPr="00E61960">
        <w:rPr>
          <w:rFonts w:ascii="Tahoma" w:eastAsia="Calibri" w:hAnsi="Tahoma" w:cs="Tahoma"/>
          <w:noProof/>
          <w:sz w:val="24"/>
          <w:szCs w:val="24"/>
          <w:u w:val="single"/>
          <w:lang w:eastAsia="en-US"/>
        </w:rPr>
        <w:t xml:space="preserve">Stav po </w:t>
      </w:r>
      <w:r>
        <w:rPr>
          <w:rFonts w:ascii="Tahoma" w:eastAsia="Calibri" w:hAnsi="Tahoma" w:cs="Tahoma"/>
          <w:noProof/>
          <w:sz w:val="24"/>
          <w:szCs w:val="24"/>
          <w:u w:val="single"/>
          <w:lang w:eastAsia="en-US"/>
        </w:rPr>
        <w:t>0</w:t>
      </w:r>
      <w:r w:rsidRPr="00E61960">
        <w:rPr>
          <w:rFonts w:ascii="Tahoma" w:eastAsia="Calibri" w:hAnsi="Tahoma" w:cs="Tahoma"/>
          <w:noProof/>
          <w:sz w:val="24"/>
          <w:szCs w:val="24"/>
          <w:u w:val="single"/>
          <w:lang w:eastAsia="en-US"/>
        </w:rPr>
        <w:t>1.</w:t>
      </w:r>
      <w:r>
        <w:rPr>
          <w:rFonts w:ascii="Tahoma" w:eastAsia="Calibri" w:hAnsi="Tahoma" w:cs="Tahoma"/>
          <w:noProof/>
          <w:sz w:val="24"/>
          <w:szCs w:val="24"/>
          <w:u w:val="single"/>
          <w:lang w:eastAsia="en-US"/>
        </w:rPr>
        <w:t>0</w:t>
      </w:r>
      <w:r w:rsidRPr="00E61960">
        <w:rPr>
          <w:rFonts w:ascii="Tahoma" w:eastAsia="Calibri" w:hAnsi="Tahoma" w:cs="Tahoma"/>
          <w:noProof/>
          <w:sz w:val="24"/>
          <w:szCs w:val="24"/>
          <w:u w:val="single"/>
          <w:lang w:eastAsia="en-US"/>
        </w:rPr>
        <w:t>1.2016:</w:t>
      </w:r>
    </w:p>
    <w:p w:rsidR="0063081E" w:rsidRPr="00E61960" w:rsidRDefault="0063081E" w:rsidP="0063081E">
      <w:pPr>
        <w:spacing w:before="60" w:after="60"/>
        <w:ind w:left="0" w:firstLine="0"/>
        <w:jc w:val="both"/>
        <w:rPr>
          <w:rFonts w:ascii="Tahoma" w:eastAsia="Calibri" w:hAnsi="Tahoma" w:cs="Tahoma"/>
          <w:noProof/>
          <w:sz w:val="24"/>
          <w:szCs w:val="24"/>
          <w:u w:val="single"/>
          <w:lang w:eastAsia="en-US"/>
        </w:rPr>
      </w:pPr>
    </w:p>
    <w:p w:rsidR="0063081E" w:rsidRDefault="0063081E" w:rsidP="0063081E">
      <w:pPr>
        <w:spacing w:before="60" w:after="60"/>
        <w:ind w:left="708" w:hanging="708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  <w:r>
        <w:rPr>
          <w:rFonts w:ascii="Tahoma" w:eastAsia="Calibri" w:hAnsi="Tahoma" w:cs="Tahoma"/>
          <w:noProof/>
          <w:sz w:val="24"/>
          <w:szCs w:val="24"/>
          <w:lang w:eastAsia="en-US"/>
        </w:rPr>
        <w:t>1.)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ab/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S účinnosťou od 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>0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>1.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>0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1.2016 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>j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e SOZA povinná všetky autorské odmeny, ktoré vypláca svojim autorom 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a vydavateľom 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- fyzickým osobám 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>zo zdroj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>ov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v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> 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>tuzemsku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>,</w:t>
      </w:r>
      <w:r w:rsidR="00E30066"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zdaňovať zrážkovou daňou so sadzbou 19 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>%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(§ 43 ods. 3, písmeno h).</w:t>
      </w:r>
    </w:p>
    <w:p w:rsidR="00E30066" w:rsidRDefault="00E30066" w:rsidP="0063081E">
      <w:pPr>
        <w:spacing w:before="60" w:after="60"/>
        <w:ind w:left="708" w:hanging="708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  <w:r>
        <w:rPr>
          <w:rFonts w:ascii="Tahoma" w:eastAsia="Calibri" w:hAnsi="Tahoma" w:cs="Tahoma"/>
          <w:noProof/>
          <w:sz w:val="24"/>
          <w:szCs w:val="24"/>
          <w:lang w:eastAsia="en-US"/>
        </w:rPr>
        <w:tab/>
      </w:r>
    </w:p>
    <w:p w:rsidR="00E30066" w:rsidRPr="006D77A1" w:rsidRDefault="00E30066" w:rsidP="0063081E">
      <w:pPr>
        <w:spacing w:before="60" w:after="60"/>
        <w:ind w:left="708" w:hanging="708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  <w:r>
        <w:rPr>
          <w:rFonts w:ascii="Tahoma" w:eastAsia="Calibri" w:hAnsi="Tahoma" w:cs="Tahoma"/>
          <w:noProof/>
          <w:sz w:val="24"/>
          <w:szCs w:val="24"/>
          <w:lang w:eastAsia="en-US"/>
        </w:rPr>
        <w:tab/>
        <w:t>Uvedená zrážková daň sa netýka autorských odmien vyplácaných dedičom.</w:t>
      </w:r>
    </w:p>
    <w:p w:rsidR="0063081E" w:rsidRPr="006D77A1" w:rsidRDefault="0063081E" w:rsidP="0063081E">
      <w:pPr>
        <w:spacing w:before="60" w:after="60"/>
        <w:ind w:left="0" w:firstLine="0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 </w:t>
      </w:r>
    </w:p>
    <w:p w:rsidR="0063081E" w:rsidRPr="006D77A1" w:rsidRDefault="0063081E" w:rsidP="0063081E">
      <w:pPr>
        <w:ind w:left="708" w:hanging="708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  <w:r>
        <w:rPr>
          <w:rFonts w:ascii="Tahoma" w:eastAsia="Calibri" w:hAnsi="Tahoma" w:cs="Tahoma"/>
          <w:noProof/>
          <w:sz w:val="24"/>
          <w:szCs w:val="24"/>
          <w:lang w:eastAsia="en-US"/>
        </w:rPr>
        <w:t>2.)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ab/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>Novela Zákona zároveň umožňuje autorom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a vy</w:t>
      </w:r>
      <w:bookmarkStart w:id="0" w:name="_GoBack"/>
      <w:bookmarkEnd w:id="0"/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>davateľom – fyzickým osobám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>, ktorým plynú autorské odmeny prostredníctvom SOZA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(výlučne zo zdrojov v tuzemsku)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rozhodnúť sa, či zrážku dane z pr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>íjmu z autorských odmien vykoná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SOZA</w:t>
      </w:r>
      <w:r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, alebo si autor sám odvedie 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>daň z tohto príjmu v daňovom priznaní (§ 43 ods.14).</w:t>
      </w:r>
    </w:p>
    <w:p w:rsidR="0063081E" w:rsidRPr="006D77A1" w:rsidRDefault="0063081E" w:rsidP="0063081E">
      <w:pPr>
        <w:ind w:left="0" w:firstLine="0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</w:p>
    <w:p w:rsidR="0063081E" w:rsidRPr="006D77A1" w:rsidRDefault="0063081E" w:rsidP="0063081E">
      <w:pPr>
        <w:ind w:left="0" w:firstLine="0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Ak sa autor rozhodne pre druhú možnosť, </w:t>
      </w:r>
      <w:r w:rsidRPr="00EF1FB7">
        <w:rPr>
          <w:rFonts w:ascii="Tahoma" w:eastAsia="Calibri" w:hAnsi="Tahoma" w:cs="Tahoma"/>
          <w:noProof/>
          <w:sz w:val="24"/>
          <w:szCs w:val="24"/>
          <w:u w:val="single"/>
          <w:lang w:eastAsia="en-US"/>
        </w:rPr>
        <w:t>je tento postup potrebné vopred písomne dohodnúť medzi autorom a SOZA</w:t>
      </w:r>
      <w:r w:rsidRPr="006D77A1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, čiže daňovníkom a platiteľom dane. </w:t>
      </w:r>
    </w:p>
    <w:p w:rsidR="0063081E" w:rsidRPr="006D77A1" w:rsidRDefault="0063081E" w:rsidP="0063081E">
      <w:pPr>
        <w:ind w:left="0" w:firstLine="0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</w:p>
    <w:p w:rsidR="0063081E" w:rsidRPr="006D77A1" w:rsidRDefault="0063081E" w:rsidP="0063081E">
      <w:pPr>
        <w:ind w:left="0" w:firstLine="0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</w:p>
    <w:p w:rsidR="0063081E" w:rsidRPr="002F1B07" w:rsidRDefault="0063081E" w:rsidP="0063081E">
      <w:pPr>
        <w:ind w:left="0" w:firstLine="0"/>
        <w:jc w:val="both"/>
        <w:rPr>
          <w:rFonts w:ascii="Tahoma" w:eastAsia="Calibri" w:hAnsi="Tahoma" w:cs="Tahoma"/>
          <w:noProof/>
          <w:sz w:val="24"/>
          <w:szCs w:val="24"/>
          <w:lang w:eastAsia="en-US"/>
        </w:rPr>
      </w:pPr>
      <w:r w:rsidRPr="002F1B07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Tlačivo dohody 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>j</w:t>
      </w:r>
      <w:r w:rsidRPr="002F1B07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e prístupné </w:t>
      </w:r>
      <w:r w:rsidR="00472B70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na 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>stránke SOZA</w:t>
      </w:r>
      <w:r w:rsidRPr="002F1B07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</w:t>
      </w:r>
      <w:hyperlink r:id="rId6" w:history="1">
        <w:r w:rsidRPr="002F1B07">
          <w:rPr>
            <w:rFonts w:ascii="Tahoma" w:eastAsia="Calibri" w:hAnsi="Tahoma" w:cs="Tahoma"/>
            <w:noProof/>
            <w:color w:val="0000FF"/>
            <w:sz w:val="24"/>
            <w:szCs w:val="24"/>
            <w:u w:val="single"/>
            <w:lang w:eastAsia="en-US"/>
          </w:rPr>
          <w:t>www.soza.sk</w:t>
        </w:r>
      </w:hyperlink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v sekcii „autori/ďalšie/chcem nahlásiť údaje pre príjem honorárov“</w:t>
      </w:r>
      <w:r w:rsidRPr="002F1B07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a taktiež na požiadanie e-mailom, poštou, alebo priamo v sídle SOZA na Rastislavovovej ulici č. 3 v Bratislave na Ekonomickom odbore.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Tlačivo je potrebné vyplniť a podpísať </w:t>
      </w:r>
      <w:r w:rsidR="00472B70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2 krát, následne </w:t>
      </w:r>
      <w:r w:rsidR="00E30066">
        <w:rPr>
          <w:rFonts w:ascii="Tahoma" w:eastAsia="Calibri" w:hAnsi="Tahoma" w:cs="Tahoma"/>
          <w:noProof/>
          <w:sz w:val="24"/>
          <w:szCs w:val="24"/>
          <w:lang w:eastAsia="en-US"/>
        </w:rPr>
        <w:t>doručiť do SOZA. Po</w:t>
      </w:r>
      <w:r w:rsidR="00472B70">
        <w:rPr>
          <w:rFonts w:ascii="Tahoma" w:eastAsia="Calibri" w:hAnsi="Tahoma" w:cs="Tahoma"/>
          <w:noProof/>
          <w:sz w:val="24"/>
          <w:szCs w:val="24"/>
          <w:lang w:eastAsia="en-US"/>
        </w:rPr>
        <w:t xml:space="preserve">  podpísaní Vám zašleme jeden exemplár späť.</w:t>
      </w:r>
    </w:p>
    <w:p w:rsidR="0063081E" w:rsidRPr="0057485C" w:rsidRDefault="0063081E" w:rsidP="0063081E"/>
    <w:p w:rsidR="00107418" w:rsidRPr="0057485C" w:rsidRDefault="00107418" w:rsidP="0057485C"/>
    <w:sectPr w:rsidR="00107418" w:rsidRPr="0057485C" w:rsidSect="0047600D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37C"/>
    <w:multiLevelType w:val="hybridMultilevel"/>
    <w:tmpl w:val="16D2CD86"/>
    <w:lvl w:ilvl="0" w:tplc="32D0E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89DE73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85062"/>
    <w:multiLevelType w:val="hybridMultilevel"/>
    <w:tmpl w:val="EECA8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0103"/>
    <w:multiLevelType w:val="hybridMultilevel"/>
    <w:tmpl w:val="F92EF4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E4DF2"/>
    <w:multiLevelType w:val="hybridMultilevel"/>
    <w:tmpl w:val="42C84CDA"/>
    <w:lvl w:ilvl="0" w:tplc="98823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A41AD"/>
    <w:multiLevelType w:val="hybridMultilevel"/>
    <w:tmpl w:val="B88ED48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E"/>
    <w:rsid w:val="00107418"/>
    <w:rsid w:val="00472B70"/>
    <w:rsid w:val="0047600D"/>
    <w:rsid w:val="0057485C"/>
    <w:rsid w:val="005D518A"/>
    <w:rsid w:val="0063081E"/>
    <w:rsid w:val="00E3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081E"/>
    <w:pPr>
      <w:ind w:left="357" w:hanging="357"/>
    </w:pPr>
    <w:rPr>
      <w:rFonts w:ascii="Verdana" w:eastAsia="Batang" w:hAnsi="Verdana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47600D"/>
    <w:pPr>
      <w:suppressAutoHyphens/>
      <w:spacing w:after="120"/>
      <w:ind w:left="283"/>
    </w:pPr>
    <w:rPr>
      <w:rFonts w:ascii="Times New Roman" w:hAnsi="Times New Roman"/>
      <w:lang w:eastAsia="ar-SA"/>
    </w:rPr>
  </w:style>
  <w:style w:type="character" w:customStyle="1" w:styleId="ZarkazkladnhotextuChar">
    <w:name w:val="Zarážka základného textu Char"/>
    <w:link w:val="Zarkazkladnhotextu"/>
    <w:rsid w:val="004760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qFormat/>
    <w:rsid w:val="0047600D"/>
    <w:pPr>
      <w:ind w:left="708"/>
    </w:pPr>
  </w:style>
  <w:style w:type="paragraph" w:customStyle="1" w:styleId="Default">
    <w:name w:val="Default"/>
    <w:rsid w:val="0047600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z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Mináčová</dc:creator>
  <cp:lastModifiedBy>Erika Mináčová</cp:lastModifiedBy>
  <cp:revision>2</cp:revision>
  <dcterms:created xsi:type="dcterms:W3CDTF">2016-02-17T15:47:00Z</dcterms:created>
  <dcterms:modified xsi:type="dcterms:W3CDTF">2016-02-17T15:47:00Z</dcterms:modified>
</cp:coreProperties>
</file>